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D49" w:rsidRPr="00A302F0" w:rsidRDefault="007C0D49" w:rsidP="007C0D49">
      <w:pPr>
        <w:pStyle w:val="3"/>
        <w:numPr>
          <w:ilvl w:val="0"/>
          <w:numId w:val="0"/>
        </w:numPr>
      </w:pPr>
      <w:bookmarkStart w:id="0" w:name="_Toc84001485"/>
      <w:bookmarkStart w:id="1" w:name="_Toc85803427"/>
      <w:bookmarkStart w:id="2" w:name="_GoBack"/>
      <w:r w:rsidRPr="00B84AE8">
        <w:t>RC</w:t>
      </w:r>
      <w:r w:rsidRPr="005530D4">
        <w:t>R</w:t>
      </w:r>
      <w:r>
        <w:t>96</w:t>
      </w:r>
      <w:bookmarkEnd w:id="2"/>
      <w:r w:rsidRPr="00B84AE8">
        <w:t xml:space="preserve"> – </w:t>
      </w:r>
      <w:r w:rsidRPr="00BD5888">
        <w:t>Πληθυσμός που ωφελείται από μέτρα προστασίας από φυσικούς κινδύνους που δεν συνδέονται με την κλιματική αλλαγή και κινδύνους που συνδέονται με τις ανθρώπινες δραστηριότητες</w:t>
      </w:r>
      <w:r>
        <w:t>*</w:t>
      </w:r>
      <w:bookmarkEnd w:id="0"/>
      <w:bookmarkEnd w:id="1"/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987"/>
        <w:gridCol w:w="1711"/>
        <w:gridCol w:w="5598"/>
      </w:tblGrid>
      <w:tr w:rsidR="007C0D49" w:rsidRPr="001A2A76" w:rsidTr="007C0D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vAlign w:val="center"/>
            <w:hideMark/>
          </w:tcPr>
          <w:p w:rsidR="007C0D49" w:rsidRPr="005F28E1" w:rsidRDefault="007C0D49" w:rsidP="00843CD4">
            <w:pPr>
              <w:spacing w:before="60" w:after="60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031" w:type="pct"/>
            <w:vAlign w:val="center"/>
            <w:hideMark/>
          </w:tcPr>
          <w:p w:rsidR="007C0D49" w:rsidRPr="009B6C0E" w:rsidRDefault="007C0D49" w:rsidP="00843CD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:rsidR="007C0D49" w:rsidRPr="009B6C0E" w:rsidRDefault="007C0D49" w:rsidP="00843CD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lang w:eastAsia="el-GR"/>
              </w:rPr>
              <w:t xml:space="preserve"> Δείκτη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val="en-US" w:eastAsia="el-GR"/>
              </w:rPr>
              <w:t>0</w:t>
            </w:r>
          </w:p>
        </w:tc>
        <w:tc>
          <w:tcPr>
            <w:tcW w:w="1031" w:type="pct"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 xml:space="preserve">ΕΤΠΑ, ΤΣ 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</w:t>
            </w:r>
          </w:p>
        </w:tc>
        <w:tc>
          <w:tcPr>
            <w:tcW w:w="1031" w:type="pct"/>
            <w:noWrap/>
            <w:hideMark/>
          </w:tcPr>
          <w:p w:rsidR="007C0D49" w:rsidRPr="005F28E1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:rsidR="007C0D49" w:rsidRPr="00BD5888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9B6C0E">
              <w:rPr>
                <w:rFonts w:cstheme="minorHAnsi"/>
                <w:b/>
                <w:bCs/>
                <w:color w:val="000000"/>
                <w:lang w:eastAsia="el-GR"/>
              </w:rPr>
              <w:t>RC</w:t>
            </w:r>
            <w:r>
              <w:rPr>
                <w:rFonts w:cstheme="minorHAnsi"/>
                <w:b/>
                <w:bCs/>
                <w:color w:val="000000"/>
                <w:lang w:val="en-US" w:eastAsia="el-GR"/>
              </w:rPr>
              <w:t>R</w:t>
            </w:r>
            <w:r>
              <w:rPr>
                <w:rFonts w:cstheme="minorHAnsi"/>
                <w:b/>
                <w:bCs/>
                <w:color w:val="000000"/>
                <w:lang w:eastAsia="el-GR"/>
              </w:rPr>
              <w:t>96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</w:p>
        </w:tc>
        <w:tc>
          <w:tcPr>
            <w:tcW w:w="1031" w:type="pct"/>
            <w:noWrap/>
            <w:hideMark/>
          </w:tcPr>
          <w:p w:rsidR="007C0D49" w:rsidRPr="005F28E1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BD5888">
              <w:rPr>
                <w:rFonts w:cstheme="minorHAnsi"/>
                <w:b/>
                <w:bCs/>
                <w:color w:val="000000"/>
                <w:lang w:eastAsia="el-GR"/>
              </w:rPr>
              <w:t>Πληθυσμός που ωφελείται από μέτρα προστασίας από φυσικούς κινδύνους που δεν συνδέονται με την κλιματική αλλαγή και κινδύνους που συνδέονται με τις ανθρώπινες δραστηριότητες</w:t>
            </w:r>
            <w:r>
              <w:rPr>
                <w:rFonts w:cstheme="minorHAnsi"/>
                <w:b/>
                <w:bCs/>
                <w:color w:val="000000"/>
                <w:lang w:eastAsia="el-GR"/>
              </w:rPr>
              <w:t>*</w:t>
            </w:r>
          </w:p>
        </w:tc>
      </w:tr>
      <w:tr w:rsidR="007C0D49" w:rsidRPr="003108CD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lang w:val="en-US" w:eastAsia="el-GR"/>
              </w:rPr>
              <w:t>b</w:t>
            </w:r>
          </w:p>
        </w:tc>
        <w:tc>
          <w:tcPr>
            <w:tcW w:w="1031" w:type="pct"/>
            <w:noWrap/>
          </w:tcPr>
          <w:p w:rsidR="007C0D49" w:rsidRPr="004A32DC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32DC">
              <w:rPr>
                <w:rFonts w:cstheme="minorHAnsi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:rsidR="007C0D49" w:rsidRPr="0064131B" w:rsidDel="005C100D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val="en-US" w:eastAsia="el-GR"/>
              </w:rPr>
            </w:pPr>
            <w:r w:rsidRPr="0064131B">
              <w:rPr>
                <w:rFonts w:cstheme="minorHAnsi"/>
                <w:color w:val="000000"/>
                <w:lang w:val="en-US" w:eastAsia="el-GR"/>
              </w:rPr>
              <w:t xml:space="preserve">RCR96 </w:t>
            </w:r>
            <w:proofErr w:type="spellStart"/>
            <w:r w:rsidRPr="0064131B">
              <w:rPr>
                <w:rFonts w:cstheme="minorHAnsi"/>
                <w:color w:val="000000"/>
                <w:lang w:val="en-US" w:eastAsia="el-GR"/>
              </w:rPr>
              <w:t>Env</w:t>
            </w:r>
            <w:proofErr w:type="spellEnd"/>
            <w:r w:rsidRPr="0064131B">
              <w:rPr>
                <w:rFonts w:cstheme="minorHAnsi"/>
                <w:color w:val="000000"/>
                <w:lang w:val="en-US" w:eastAsia="el-GR"/>
              </w:rPr>
              <w:t>: Pop protected against natural risks (</w:t>
            </w:r>
            <w:proofErr w:type="spellStart"/>
            <w:r w:rsidRPr="0064131B">
              <w:rPr>
                <w:rFonts w:cstheme="minorHAnsi"/>
                <w:color w:val="000000"/>
                <w:lang w:val="en-US" w:eastAsia="el-GR"/>
              </w:rPr>
              <w:t>non climate</w:t>
            </w:r>
            <w:proofErr w:type="spellEnd"/>
            <w:r w:rsidRPr="0064131B">
              <w:rPr>
                <w:rFonts w:cstheme="minorHAnsi"/>
                <w:color w:val="000000"/>
                <w:lang w:val="en-US" w:eastAsia="el-GR"/>
              </w:rPr>
              <w:t>)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3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color w:val="000000"/>
                <w:lang w:eastAsia="el-GR"/>
              </w:rPr>
              <w:t>Άτομα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4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color w:val="000000"/>
                <w:lang w:eastAsia="el-GR"/>
              </w:rPr>
              <w:t>Αποτελεσμάτων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5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color w:val="000000"/>
                <w:lang w:eastAsia="el-GR"/>
              </w:rPr>
              <w:t>0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6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9B6C0E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color w:val="000000"/>
                <w:lang w:eastAsia="el-GR"/>
              </w:rPr>
              <w:t>Δεν απαιτείται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7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color w:val="000000"/>
                <w:lang w:eastAsia="el-GR"/>
              </w:rPr>
              <w:t>&gt;0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8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  <w:hideMark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color w:val="000000"/>
                <w:lang w:eastAsia="el-GR"/>
              </w:rPr>
              <w:t>Χρήση σε όλους τους Στόχους Πολιτικής, κατά περίπτωση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9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  <w:hideMark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color w:val="000000"/>
                <w:lang w:eastAsia="el-GR"/>
              </w:rPr>
              <w:t>Χρήση σε όλους τους Ειδικούς Στόχους, κατά περίπτωση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10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color w:val="000000"/>
                <w:lang w:eastAsia="el-GR"/>
              </w:rPr>
              <w:t>Πληθυσμός που ζει σε περιοχές εκτεθειμένες σε φυσικούς κινδύνους μη συνδεόμενους με το κλίμα και κινδύνους που συνδέονται με τις ανθρώπινες δραστηριότητες, όπου ο κίνδυνος μειώνεται ως αποτέλεσμα των υποστηριζόμενων έργων. Ο δείκτης καλύπτει μέτρα προστασίας σε περιοχές υψηλού κινδύνου και τα οποία αντιμετωπίζουν άμεσα τους συγκεκριμένους κινδύνους, σε αντίθεση με γενικότερα μέτρα που εφαρμόζονται σε εθνικό ή περιφερειακό επίπεδο.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11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color w:val="000000"/>
                <w:lang w:eastAsia="el-GR"/>
              </w:rPr>
              <w:t>Υποστηριζόμενα έργα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12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9B6C0E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color w:val="00000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13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64131B">
              <w:rPr>
                <w:rFonts w:cstheme="minorHAnsi"/>
                <w:i/>
                <w:iCs/>
                <w:color w:val="000000"/>
                <w:lang w:eastAsia="el-GR"/>
              </w:rPr>
              <w:t xml:space="preserve">Κανόνας 1: Αποφυγή </w:t>
            </w:r>
            <w:proofErr w:type="spellStart"/>
            <w:r w:rsidRPr="0064131B">
              <w:rPr>
                <w:rFonts w:cstheme="minorHAnsi"/>
                <w:i/>
                <w:iCs/>
                <w:color w:val="000000"/>
                <w:lang w:eastAsia="el-GR"/>
              </w:rPr>
              <w:t>διπλομετρήσεων</w:t>
            </w:r>
            <w:proofErr w:type="spellEnd"/>
            <w:r w:rsidRPr="0064131B">
              <w:rPr>
                <w:rFonts w:cstheme="minorHAnsi"/>
                <w:i/>
                <w:iCs/>
                <w:color w:val="000000"/>
                <w:lang w:eastAsia="el-GR"/>
              </w:rPr>
              <w:t xml:space="preserve"> σε επίπεδο ειδικού στόχου.</w:t>
            </w:r>
          </w:p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color w:val="000000"/>
                <w:lang w:eastAsia="el-GR"/>
              </w:rPr>
              <w:t xml:space="preserve">Ο πληθυσμός σε μια δεδομένη περιοχή πρέπει να </w:t>
            </w:r>
            <w:proofErr w:type="spellStart"/>
            <w:r w:rsidRPr="0064131B">
              <w:rPr>
                <w:rFonts w:cstheme="minorHAnsi"/>
                <w:color w:val="000000"/>
                <w:lang w:eastAsia="el-GR"/>
              </w:rPr>
              <w:t>μετράται</w:t>
            </w:r>
            <w:proofErr w:type="spellEnd"/>
            <w:r w:rsidRPr="0064131B">
              <w:rPr>
                <w:rFonts w:cstheme="minorHAnsi"/>
                <w:color w:val="000000"/>
                <w:lang w:eastAsia="el-GR"/>
              </w:rPr>
              <w:t xml:space="preserve"> μία μόνο φορά, ακόμη και αν καλύπτεται από διάφορες δράσεις που χρηματοδοτούνται στο πλαίσιο του ίδιου ειδικού στόχου.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14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64131B">
              <w:rPr>
                <w:rFonts w:cstheme="minorHAnsi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:rsidR="007C0D49" w:rsidRPr="0064131B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4131B">
              <w:rPr>
                <w:rFonts w:cstheme="minorHAnsi"/>
                <w:iCs/>
                <w:color w:val="00000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9).</w:t>
            </w: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15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16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proofErr w:type="spellStart"/>
            <w:r w:rsidRPr="0064131B">
              <w:rPr>
                <w:rFonts w:cstheme="minorHAnsi"/>
                <w:lang w:eastAsia="el-GR"/>
              </w:rPr>
              <w:t>Συσχετιζόμενος</w:t>
            </w:r>
            <w:proofErr w:type="spellEnd"/>
            <w:r w:rsidRPr="0064131B">
              <w:rPr>
                <w:rFonts w:cstheme="minorHAnsi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</w:tcPr>
          <w:p w:rsidR="007C0D49" w:rsidRPr="002E0D92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en-US" w:eastAsia="el-GR"/>
              </w:rPr>
            </w:pPr>
          </w:p>
        </w:tc>
      </w:tr>
      <w:tr w:rsidR="007C0D49" w:rsidRPr="001A2A76" w:rsidTr="007C0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7C0D49" w:rsidRPr="005F28E1" w:rsidRDefault="007C0D49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17</w:t>
            </w:r>
          </w:p>
        </w:tc>
        <w:tc>
          <w:tcPr>
            <w:tcW w:w="1031" w:type="pct"/>
            <w:noWrap/>
            <w:hideMark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:rsidR="007C0D49" w:rsidRPr="009B6C0E" w:rsidRDefault="007C0D49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</w:tbl>
    <w:p w:rsidR="005C01C2" w:rsidRDefault="005C01C2"/>
    <w:sectPr w:rsidR="005C01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8133A"/>
    <w:multiLevelType w:val="multilevel"/>
    <w:tmpl w:val="0408001D"/>
    <w:styleLink w:val="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ahoma" w:hAnsi="Tahoma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4DE"/>
    <w:rsid w:val="005274DE"/>
    <w:rsid w:val="005C01C2"/>
    <w:rsid w:val="007C0D49"/>
    <w:rsid w:val="00B15098"/>
    <w:rsid w:val="00F6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D3CBF"/>
  <w15:chartTrackingRefBased/>
  <w15:docId w15:val="{2EA66966-3881-4051-8433-6C8D3F8C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274DE"/>
    <w:pPr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Char"/>
    <w:uiPriority w:val="9"/>
    <w:qFormat/>
    <w:rsid w:val="005274DE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5274DE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5274DE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5274DE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5274DE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5274DE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5274DE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5274DE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5274DE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5274DE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1"/>
    <w:link w:val="2"/>
    <w:uiPriority w:val="9"/>
    <w:rsid w:val="005274DE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1"/>
    <w:link w:val="3"/>
    <w:uiPriority w:val="9"/>
    <w:rsid w:val="005274DE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1"/>
    <w:link w:val="4"/>
    <w:uiPriority w:val="9"/>
    <w:rsid w:val="005274DE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1"/>
    <w:link w:val="5"/>
    <w:uiPriority w:val="9"/>
    <w:rsid w:val="005274DE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1"/>
    <w:link w:val="6"/>
    <w:uiPriority w:val="9"/>
    <w:semiHidden/>
    <w:rsid w:val="005274DE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1"/>
    <w:link w:val="7"/>
    <w:uiPriority w:val="9"/>
    <w:semiHidden/>
    <w:rsid w:val="005274DE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1"/>
    <w:link w:val="8"/>
    <w:uiPriority w:val="9"/>
    <w:semiHidden/>
    <w:rsid w:val="005274DE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1"/>
    <w:link w:val="9"/>
    <w:uiPriority w:val="9"/>
    <w:semiHidden/>
    <w:rsid w:val="005274DE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Style1">
    <w:name w:val="Style1"/>
    <w:basedOn w:val="a2"/>
    <w:uiPriority w:val="99"/>
    <w:rsid w:val="005274D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a">
    <w:name w:val="Ελληνικά"/>
    <w:uiPriority w:val="99"/>
    <w:rsid w:val="00F614D8"/>
    <w:pPr>
      <w:numPr>
        <w:numId w:val="2"/>
      </w:numPr>
    </w:pPr>
  </w:style>
  <w:style w:type="table" w:customStyle="1" w:styleId="1-12">
    <w:name w:val="Πίνακας 1 με ανοιχτόχρωμο πλέγμα - Έμφαση 12"/>
    <w:basedOn w:val="a2"/>
    <w:uiPriority w:val="46"/>
    <w:rsid w:val="00F614D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ΛΙΝΑΡΔΟΥ ΒΑΝΕΣΣΑ</dc:creator>
  <cp:keywords/>
  <dc:description/>
  <cp:lastModifiedBy>ΚΑΡΑΜΑΝΟΣ ΑΝΔΡΕΑΣ</cp:lastModifiedBy>
  <cp:revision>2</cp:revision>
  <dcterms:created xsi:type="dcterms:W3CDTF">2024-04-25T09:10:00Z</dcterms:created>
  <dcterms:modified xsi:type="dcterms:W3CDTF">2024-04-25T09:10:00Z</dcterms:modified>
</cp:coreProperties>
</file>